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9D94" w14:textId="77777777" w:rsidR="00514099" w:rsidRPr="00514099" w:rsidRDefault="00514099" w:rsidP="00514099">
      <w:pPr>
        <w:spacing w:line="360" w:lineRule="auto"/>
        <w:jc w:val="left"/>
        <w:rPr>
          <w:rFonts w:ascii="宋体" w:eastAsia="宋体" w:hAnsi="宋体"/>
          <w:b/>
          <w:sz w:val="32"/>
          <w:szCs w:val="32"/>
        </w:rPr>
      </w:pPr>
      <w:bookmarkStart w:id="0" w:name="_Hlk52107848"/>
      <w:r w:rsidRPr="00514099">
        <w:rPr>
          <w:rFonts w:ascii="宋体" w:eastAsia="宋体" w:hAnsi="宋体" w:hint="eastAsia"/>
          <w:b/>
          <w:sz w:val="32"/>
          <w:szCs w:val="32"/>
        </w:rPr>
        <w:t>附件</w:t>
      </w:r>
    </w:p>
    <w:p w14:paraId="4C8F737D" w14:textId="444BBBC0" w:rsidR="00CF276E" w:rsidRPr="00514099" w:rsidRDefault="00C8719A">
      <w:pPr>
        <w:spacing w:line="360" w:lineRule="auto"/>
        <w:jc w:val="center"/>
        <w:rPr>
          <w:rFonts w:ascii="宋体" w:eastAsia="宋体" w:hAnsi="宋体"/>
          <w:b/>
          <w:bCs/>
          <w:sz w:val="32"/>
          <w:szCs w:val="32"/>
        </w:rPr>
      </w:pPr>
      <w:r w:rsidRPr="00514099">
        <w:rPr>
          <w:rFonts w:ascii="宋体" w:eastAsia="宋体" w:hAnsi="宋体" w:hint="eastAsia"/>
          <w:b/>
          <w:sz w:val="32"/>
          <w:szCs w:val="32"/>
        </w:rPr>
        <w:t>经开区投资服务中心装修展</w:t>
      </w:r>
      <w:proofErr w:type="gramStart"/>
      <w:r w:rsidRPr="00514099">
        <w:rPr>
          <w:rFonts w:ascii="宋体" w:eastAsia="宋体" w:hAnsi="宋体" w:hint="eastAsia"/>
          <w:b/>
          <w:sz w:val="32"/>
          <w:szCs w:val="32"/>
        </w:rPr>
        <w:t>陈项目</w:t>
      </w:r>
      <w:proofErr w:type="gramEnd"/>
      <w:r w:rsidRPr="00514099">
        <w:rPr>
          <w:rFonts w:ascii="宋体" w:eastAsia="宋体" w:hAnsi="宋体" w:hint="eastAsia"/>
          <w:b/>
          <w:sz w:val="32"/>
          <w:szCs w:val="32"/>
        </w:rPr>
        <w:t>空调采购及安装</w:t>
      </w:r>
      <w:bookmarkEnd w:id="0"/>
      <w:r w:rsidR="00D21D67" w:rsidRPr="00514099">
        <w:rPr>
          <w:rFonts w:ascii="宋体" w:eastAsia="宋体" w:hAnsi="宋体" w:hint="eastAsia"/>
          <w:b/>
          <w:bCs/>
          <w:sz w:val="32"/>
          <w:szCs w:val="32"/>
        </w:rPr>
        <w:t>项目</w:t>
      </w:r>
    </w:p>
    <w:p w14:paraId="7A2CB2C7" w14:textId="57691C6B" w:rsidR="00CF276E" w:rsidRPr="00514099" w:rsidRDefault="003A3766" w:rsidP="00743F61">
      <w:pPr>
        <w:jc w:val="center"/>
        <w:rPr>
          <w:rFonts w:ascii="宋体" w:eastAsia="宋体" w:hAnsi="宋体"/>
          <w:b/>
          <w:bCs/>
          <w:sz w:val="32"/>
          <w:szCs w:val="32"/>
        </w:rPr>
      </w:pPr>
      <w:r w:rsidRPr="00514099">
        <w:rPr>
          <w:rFonts w:ascii="宋体" w:eastAsia="宋体" w:hAnsi="宋体" w:hint="eastAsia"/>
          <w:b/>
          <w:bCs/>
          <w:sz w:val="32"/>
          <w:szCs w:val="32"/>
        </w:rPr>
        <w:t>更正</w:t>
      </w:r>
      <w:r w:rsidR="00D21D67" w:rsidRPr="00514099">
        <w:rPr>
          <w:rFonts w:ascii="宋体" w:eastAsia="宋体" w:hAnsi="宋体" w:hint="eastAsia"/>
          <w:b/>
          <w:bCs/>
          <w:sz w:val="32"/>
          <w:szCs w:val="32"/>
        </w:rPr>
        <w:t>内容</w:t>
      </w:r>
    </w:p>
    <w:p w14:paraId="1FD36E43" w14:textId="77777777" w:rsidR="00CF276E" w:rsidRPr="00514099" w:rsidRDefault="00C8719A" w:rsidP="00371E38">
      <w:pPr>
        <w:numPr>
          <w:ilvl w:val="0"/>
          <w:numId w:val="1"/>
        </w:num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评分细则中综合实力第二点：投标单位具备ISO9001质量管理体系认证、ISO14001环境管理体系认证、ISO60001职业健康管理体系认证，三证齐全得1分，否则不得分。响应文件中提供复印件，否则不得分。</w:t>
      </w:r>
    </w:p>
    <w:p w14:paraId="0D39BE75" w14:textId="77777777" w:rsidR="00CF276E" w:rsidRPr="00514099" w:rsidRDefault="00C8719A"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疑问：现认证项目中关于职业健康管理体系认证对应的是ISO45001，并非是ISO60001。</w:t>
      </w:r>
    </w:p>
    <w:p w14:paraId="3AE1C572" w14:textId="75AC27F8" w:rsidR="00CF276E" w:rsidRPr="00514099" w:rsidRDefault="00BA196B"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回复</w:t>
      </w:r>
      <w:r w:rsidR="00C8719A" w:rsidRPr="00514099">
        <w:rPr>
          <w:rFonts w:ascii="宋体" w:eastAsia="宋体" w:hAnsi="宋体" w:hint="eastAsia"/>
          <w:sz w:val="24"/>
          <w:szCs w:val="24"/>
        </w:rPr>
        <w:t>：将“ISO60001职业健康管理体系认证”改为“ISO45001职业健康管理体系认证”。</w:t>
      </w:r>
    </w:p>
    <w:p w14:paraId="0260838E" w14:textId="77777777" w:rsidR="00CF276E" w:rsidRPr="00514099" w:rsidRDefault="00C8719A" w:rsidP="00371E38">
      <w:pPr>
        <w:numPr>
          <w:ilvl w:val="0"/>
          <w:numId w:val="1"/>
        </w:num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评分细则中技术指标第三点：室外机可组合单机模块容量（2分）：投标产品单模块容量≥24HP得2分；20HP≤单模块容量＜24HP得1分，其余不得分(以产品样本为准并加盖制造商公章，否则不得分)。</w:t>
      </w:r>
    </w:p>
    <w:p w14:paraId="4BA38998" w14:textId="77777777" w:rsidR="00CF276E" w:rsidRPr="00514099" w:rsidRDefault="00C8719A"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疑问：现市场上室外机可组合单机模块容量并不是越大越好，过大的单机模块在节能性和稳定性上会表现的很差。多联机行业室外机通用单机模块为8-16P，单机模块容量大小不能体现空调设备本身的先进性，并没有从用户使用角度考虑。</w:t>
      </w:r>
    </w:p>
    <w:p w14:paraId="18F364CC" w14:textId="68865AD7" w:rsidR="00CF276E" w:rsidRPr="00514099" w:rsidRDefault="00BA196B"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回复</w:t>
      </w:r>
      <w:r w:rsidR="00C8719A" w:rsidRPr="00514099">
        <w:rPr>
          <w:rFonts w:ascii="宋体" w:eastAsia="宋体" w:hAnsi="宋体" w:hint="eastAsia"/>
          <w:sz w:val="24"/>
          <w:szCs w:val="24"/>
        </w:rPr>
        <w:t>：</w:t>
      </w:r>
      <w:r w:rsidRPr="00514099">
        <w:rPr>
          <w:rFonts w:ascii="宋体" w:eastAsia="宋体" w:hAnsi="宋体" w:hint="eastAsia"/>
          <w:sz w:val="24"/>
          <w:szCs w:val="24"/>
        </w:rPr>
        <w:t>不调整。</w:t>
      </w:r>
    </w:p>
    <w:p w14:paraId="4C6EA74C" w14:textId="77777777" w:rsidR="00CF276E" w:rsidRPr="00514099" w:rsidRDefault="00C8719A" w:rsidP="00371E38">
      <w:pPr>
        <w:numPr>
          <w:ilvl w:val="0"/>
          <w:numId w:val="1"/>
        </w:num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评分细则中综合</w:t>
      </w:r>
      <w:proofErr w:type="gramStart"/>
      <w:r w:rsidRPr="00514099">
        <w:rPr>
          <w:rFonts w:ascii="宋体" w:eastAsia="宋体" w:hAnsi="宋体" w:hint="eastAsia"/>
          <w:sz w:val="24"/>
          <w:szCs w:val="24"/>
        </w:rPr>
        <w:t>实力第</w:t>
      </w:r>
      <w:proofErr w:type="gramEnd"/>
      <w:r w:rsidRPr="00514099">
        <w:rPr>
          <w:rFonts w:ascii="宋体" w:eastAsia="宋体" w:hAnsi="宋体" w:hint="eastAsia"/>
          <w:sz w:val="24"/>
          <w:szCs w:val="24"/>
        </w:rPr>
        <w:t>一点：2017年以来投标单位具有与本次投标同品牌已完工的多联机项目，且外机</w:t>
      </w:r>
      <w:proofErr w:type="gramStart"/>
      <w:r w:rsidRPr="00514099">
        <w:rPr>
          <w:rFonts w:ascii="宋体" w:eastAsia="宋体" w:hAnsi="宋体" w:hint="eastAsia"/>
          <w:sz w:val="24"/>
          <w:szCs w:val="24"/>
        </w:rPr>
        <w:t>总匹数</w:t>
      </w:r>
      <w:proofErr w:type="gramEnd"/>
      <w:r w:rsidRPr="00514099">
        <w:rPr>
          <w:rFonts w:ascii="宋体" w:eastAsia="宋体" w:hAnsi="宋体" w:hint="eastAsia"/>
          <w:sz w:val="24"/>
          <w:szCs w:val="24"/>
        </w:rPr>
        <w:t>大于275匹，有一个得1分，本项最高得3分，提供验收证明、合同、合同款60%以上的银行进账单复印件（中标单位提供验收证明、合同、合同款60%以上的银行进账单原件交采购人审查，时间以验收证明为准）。</w:t>
      </w:r>
    </w:p>
    <w:p w14:paraId="4C14E97F" w14:textId="77777777" w:rsidR="00CF276E" w:rsidRPr="00514099" w:rsidRDefault="00C8719A"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疑问：“且外机总匹数大于275匹”，本项目中含有一部分的新风设备及风管，在本次招标控制价中占有相当大的比例，单把室外机</w:t>
      </w:r>
      <w:proofErr w:type="gramStart"/>
      <w:r w:rsidRPr="00514099">
        <w:rPr>
          <w:rFonts w:ascii="宋体" w:eastAsia="宋体" w:hAnsi="宋体" w:hint="eastAsia"/>
          <w:sz w:val="24"/>
          <w:szCs w:val="24"/>
        </w:rPr>
        <w:t>总匹数</w:t>
      </w:r>
      <w:proofErr w:type="gramEnd"/>
      <w:r w:rsidRPr="00514099">
        <w:rPr>
          <w:rFonts w:ascii="宋体" w:eastAsia="宋体" w:hAnsi="宋体" w:hint="eastAsia"/>
          <w:sz w:val="24"/>
          <w:szCs w:val="24"/>
        </w:rPr>
        <w:t>作为评判门槛要求过低。“验收证明、合同、合同款60%以上的银行进账单”的证明材料无非是用来佐证多联机项目的真实性，真实有效的合同足以证明投标单位多联机项目的真实性，且现在很多工程项目，特别是大型工程项目施工周期长，审计结算速度慢，有的公建项目甚至是全垫资施工，无法提供全部证明材料。可添加材料“中标通</w:t>
      </w:r>
      <w:r w:rsidRPr="00514099">
        <w:rPr>
          <w:rFonts w:ascii="宋体" w:eastAsia="宋体" w:hAnsi="宋体" w:hint="eastAsia"/>
          <w:sz w:val="24"/>
          <w:szCs w:val="24"/>
        </w:rPr>
        <w:lastRenderedPageBreak/>
        <w:t>知书”来保证项目的真实性。</w:t>
      </w:r>
    </w:p>
    <w:p w14:paraId="594E93A3" w14:textId="0BAC0296" w:rsidR="00CF276E" w:rsidRPr="00514099" w:rsidRDefault="00BA196B"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回复</w:t>
      </w:r>
      <w:r w:rsidR="00C8719A" w:rsidRPr="00514099">
        <w:rPr>
          <w:rFonts w:ascii="宋体" w:eastAsia="宋体" w:hAnsi="宋体" w:hint="eastAsia"/>
          <w:sz w:val="24"/>
          <w:szCs w:val="24"/>
        </w:rPr>
        <w:t>：</w:t>
      </w:r>
      <w:r w:rsidRPr="00514099">
        <w:rPr>
          <w:rFonts w:ascii="宋体" w:eastAsia="宋体" w:hAnsi="宋体" w:hint="eastAsia"/>
          <w:sz w:val="24"/>
          <w:szCs w:val="24"/>
        </w:rPr>
        <w:t>业绩证明材料：“验收证明、合同、合同款60%以上的银行进账单”调整为“中标通知书</w:t>
      </w:r>
      <w:r w:rsidR="002173D4" w:rsidRPr="00514099">
        <w:rPr>
          <w:rFonts w:ascii="宋体" w:eastAsia="宋体" w:hAnsi="宋体" w:hint="eastAsia"/>
          <w:sz w:val="24"/>
          <w:szCs w:val="24"/>
        </w:rPr>
        <w:t>或直接发包告知书</w:t>
      </w:r>
      <w:r w:rsidRPr="00514099">
        <w:rPr>
          <w:rFonts w:ascii="宋体" w:eastAsia="宋体" w:hAnsi="宋体" w:hint="eastAsia"/>
          <w:sz w:val="24"/>
          <w:szCs w:val="24"/>
        </w:rPr>
        <w:t>、验收证明、合同、</w:t>
      </w:r>
      <w:r w:rsidR="003E3038" w:rsidRPr="00514099">
        <w:rPr>
          <w:rFonts w:ascii="宋体" w:eastAsia="宋体" w:hAnsi="宋体" w:hint="eastAsia"/>
          <w:sz w:val="24"/>
          <w:szCs w:val="24"/>
        </w:rPr>
        <w:t>合同</w:t>
      </w:r>
      <w:r w:rsidRPr="00514099">
        <w:rPr>
          <w:rFonts w:ascii="宋体" w:eastAsia="宋体" w:hAnsi="宋体" w:hint="eastAsia"/>
          <w:sz w:val="24"/>
          <w:szCs w:val="24"/>
        </w:rPr>
        <w:t>付款</w:t>
      </w:r>
      <w:r w:rsidR="003E3038" w:rsidRPr="00514099">
        <w:rPr>
          <w:rFonts w:ascii="宋体" w:eastAsia="宋体" w:hAnsi="宋体" w:hint="eastAsia"/>
          <w:sz w:val="24"/>
          <w:szCs w:val="24"/>
        </w:rPr>
        <w:t>银行</w:t>
      </w:r>
      <w:r w:rsidRPr="00514099">
        <w:rPr>
          <w:rFonts w:ascii="宋体" w:eastAsia="宋体" w:hAnsi="宋体" w:hint="eastAsia"/>
          <w:sz w:val="24"/>
          <w:szCs w:val="24"/>
        </w:rPr>
        <w:t>记录”</w:t>
      </w:r>
      <w:r w:rsidR="00C8719A" w:rsidRPr="00514099">
        <w:rPr>
          <w:rFonts w:ascii="宋体" w:eastAsia="宋体" w:hAnsi="宋体" w:hint="eastAsia"/>
          <w:sz w:val="24"/>
          <w:szCs w:val="24"/>
        </w:rPr>
        <w:t>。</w:t>
      </w:r>
      <w:r w:rsidRPr="00514099">
        <w:rPr>
          <w:rFonts w:ascii="宋体" w:eastAsia="宋体" w:hAnsi="宋体" w:hint="eastAsia"/>
          <w:sz w:val="24"/>
          <w:szCs w:val="24"/>
        </w:rPr>
        <w:t>其他不调整。</w:t>
      </w:r>
    </w:p>
    <w:p w14:paraId="3682C0A3" w14:textId="2B37A4A5" w:rsidR="00CF276E" w:rsidRPr="00514099" w:rsidRDefault="00EC7D7E" w:rsidP="00371E38">
      <w:pPr>
        <w:pStyle w:val="Default"/>
        <w:spacing w:line="480" w:lineRule="exact"/>
        <w:ind w:firstLineChars="200" w:firstLine="480"/>
        <w:rPr>
          <w:rFonts w:hAnsi="宋体" w:cstheme="minorBidi"/>
          <w:color w:val="auto"/>
          <w:kern w:val="2"/>
        </w:rPr>
      </w:pPr>
      <w:r w:rsidRPr="00514099">
        <w:rPr>
          <w:rFonts w:hAnsi="宋体" w:cstheme="minorBidi" w:hint="eastAsia"/>
          <w:color w:val="auto"/>
          <w:kern w:val="2"/>
        </w:rPr>
        <w:t>四、</w:t>
      </w:r>
      <w:r w:rsidR="00585AFC" w:rsidRPr="00514099">
        <w:rPr>
          <w:rFonts w:hAnsi="宋体" w:cstheme="minorBidi"/>
          <w:color w:val="auto"/>
          <w:kern w:val="2"/>
        </w:rPr>
        <w:t>招标文件第五章评分细则中技术指标: 5.当系统内台内机出现故障时，多联机设备具备可单独将该室内机掉电而不影响整套系统功能的得1分，不具备该功能不得分(以加盖制造商公章的产品样本为准)。</w:t>
      </w:r>
      <w:r w:rsidR="00585AFC" w:rsidRPr="00514099">
        <w:rPr>
          <w:rFonts w:hAnsi="宋体" w:cstheme="minorBidi"/>
          <w:color w:val="auto"/>
          <w:kern w:val="2"/>
        </w:rPr>
        <w:br/>
      </w:r>
      <w:r w:rsidR="00585AFC" w:rsidRPr="00514099">
        <w:rPr>
          <w:rFonts w:hAnsi="宋体" w:cstheme="minorBidi" w:hint="eastAsia"/>
          <w:color w:val="auto"/>
          <w:kern w:val="2"/>
        </w:rPr>
        <w:t xml:space="preserve"> </w:t>
      </w:r>
      <w:r w:rsidR="00585AFC" w:rsidRPr="00514099">
        <w:rPr>
          <w:rFonts w:hAnsi="宋体" w:cstheme="minorBidi"/>
          <w:color w:val="auto"/>
          <w:kern w:val="2"/>
        </w:rPr>
        <w:t xml:space="preserve">   问题:“掉电”和“断电”实质上意思</w:t>
      </w:r>
      <w:r w:rsidR="000E12CF" w:rsidRPr="00514099">
        <w:rPr>
          <w:rFonts w:hAnsi="宋体" w:cstheme="minorBidi" w:hint="eastAsia"/>
          <w:color w:val="auto"/>
          <w:kern w:val="2"/>
        </w:rPr>
        <w:t>一</w:t>
      </w:r>
      <w:r w:rsidR="00585AFC" w:rsidRPr="00514099">
        <w:rPr>
          <w:rFonts w:hAnsi="宋体" w:cstheme="minorBidi"/>
          <w:color w:val="auto"/>
          <w:kern w:val="2"/>
        </w:rPr>
        <w:t>致， 市面上大多多联机产品样册中均为“断电”字眼，如只设“掉电”是否会使得大部分投标人在此项中不得分。并且现在市面上所有多联机产品均具备此项功能，此条款作为评分条款意义不大，建议将多余分值放入能拉开产品性能及投标人能力差距的评分项中或取消此条款。</w:t>
      </w:r>
    </w:p>
    <w:p w14:paraId="6D03C354" w14:textId="3B4CC628" w:rsidR="00EC7D7E" w:rsidRPr="00514099" w:rsidRDefault="00585AFC" w:rsidP="00371E38">
      <w:pPr>
        <w:pStyle w:val="Default"/>
        <w:spacing w:line="480" w:lineRule="exact"/>
        <w:rPr>
          <w:rFonts w:hAnsi="宋体"/>
          <w:color w:val="auto"/>
        </w:rPr>
      </w:pPr>
      <w:r w:rsidRPr="00514099">
        <w:rPr>
          <w:rFonts w:hAnsi="宋体" w:hint="eastAsia"/>
          <w:color w:val="auto"/>
        </w:rPr>
        <w:t xml:space="preserve"> </w:t>
      </w:r>
      <w:r w:rsidRPr="00514099">
        <w:rPr>
          <w:rFonts w:hAnsi="宋体"/>
          <w:color w:val="auto"/>
        </w:rPr>
        <w:t xml:space="preserve">   </w:t>
      </w:r>
      <w:r w:rsidRPr="00514099">
        <w:rPr>
          <w:rFonts w:hAnsi="宋体" w:hint="eastAsia"/>
          <w:color w:val="auto"/>
        </w:rPr>
        <w:t>答：“掉电”意思即为“断电”</w:t>
      </w:r>
      <w:r w:rsidR="000E12CF" w:rsidRPr="00514099">
        <w:rPr>
          <w:rFonts w:hAnsi="宋体" w:hint="eastAsia"/>
          <w:color w:val="auto"/>
        </w:rPr>
        <w:t>，具备这个功能</w:t>
      </w:r>
      <w:r w:rsidRPr="00514099">
        <w:rPr>
          <w:rFonts w:hAnsi="宋体" w:hint="eastAsia"/>
          <w:color w:val="auto"/>
        </w:rPr>
        <w:t>。</w:t>
      </w:r>
    </w:p>
    <w:p w14:paraId="512500AF" w14:textId="5725F022" w:rsidR="00EF0B5F" w:rsidRPr="00514099" w:rsidRDefault="00585AFC" w:rsidP="00371E38">
      <w:pPr>
        <w:pStyle w:val="Default"/>
        <w:spacing w:line="480" w:lineRule="exact"/>
        <w:rPr>
          <w:rFonts w:hAnsi="宋体"/>
          <w:color w:val="auto"/>
        </w:rPr>
      </w:pPr>
      <w:r w:rsidRPr="00514099">
        <w:rPr>
          <w:rFonts w:hAnsi="宋体" w:hint="eastAsia"/>
          <w:color w:val="auto"/>
        </w:rPr>
        <w:t xml:space="preserve"> </w:t>
      </w:r>
      <w:r w:rsidRPr="00514099">
        <w:rPr>
          <w:rFonts w:hAnsi="宋体"/>
          <w:color w:val="auto"/>
        </w:rPr>
        <w:t xml:space="preserve">   </w:t>
      </w:r>
      <w:r w:rsidRPr="00514099">
        <w:rPr>
          <w:rFonts w:hAnsi="宋体" w:hint="eastAsia"/>
          <w:color w:val="auto"/>
        </w:rPr>
        <w:t>五、</w:t>
      </w:r>
      <w:r w:rsidRPr="00514099">
        <w:rPr>
          <w:rFonts w:hAnsi="宋体"/>
          <w:color w:val="auto"/>
        </w:rPr>
        <w:t>招标文件第五章评分细则中技术指标: 6.所投多联机四面出风室内机采用360度环形出风设计的得1分，采用常规四向出</w:t>
      </w:r>
      <w:proofErr w:type="gramStart"/>
      <w:r w:rsidRPr="00514099">
        <w:rPr>
          <w:rFonts w:hAnsi="宋体"/>
          <w:color w:val="auto"/>
        </w:rPr>
        <w:t>风方式</w:t>
      </w:r>
      <w:proofErr w:type="gramEnd"/>
      <w:r w:rsidRPr="00514099">
        <w:rPr>
          <w:rFonts w:hAnsi="宋体"/>
          <w:color w:val="auto"/>
        </w:rPr>
        <w:t>的不得分(以加盖制造商公章的产品样本为准)。</w:t>
      </w:r>
      <w:r w:rsidRPr="00514099">
        <w:rPr>
          <w:rFonts w:hAnsi="宋体"/>
          <w:color w:val="auto"/>
        </w:rPr>
        <w:br/>
        <w:t xml:space="preserve">    问题:经我方市场调研，现阶段市场多联机四面出风室内机360度环形出风设计与普通型四面出风室内机出风效果是一样的，两者没有本质区别，只是面板设计形式不同，并不存在真正的360度环形出风。建议将分值放入能拉开产品性能及投标人能力差距的评分项中或取消此条款。</w:t>
      </w:r>
    </w:p>
    <w:p w14:paraId="310E24E6" w14:textId="44BE74C2" w:rsidR="00585AFC" w:rsidRPr="00514099" w:rsidRDefault="00585AFC"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答：取消该评分项。相应分值“1分”增加到IPLV评分项，即“4</w:t>
      </w:r>
      <w:r w:rsidRPr="00514099">
        <w:rPr>
          <w:rFonts w:ascii="宋体" w:eastAsia="宋体" w:hAnsi="宋体"/>
          <w:sz w:val="24"/>
          <w:szCs w:val="24"/>
        </w:rPr>
        <w:t>.</w:t>
      </w:r>
      <w:r w:rsidRPr="00514099">
        <w:rPr>
          <w:rFonts w:ascii="宋体" w:eastAsia="宋体" w:hAnsi="宋体" w:hint="eastAsia"/>
          <w:sz w:val="24"/>
          <w:szCs w:val="24"/>
        </w:rPr>
        <w:t xml:space="preserve"> 所投室外机单模块IPLV（C）值平均值，IPLV（C）平均值≥8.5，得3分，8.5＞IPLV（C）平均值≥8.0的得</w:t>
      </w:r>
      <w:r w:rsidRPr="00514099">
        <w:rPr>
          <w:rFonts w:ascii="宋体" w:eastAsia="宋体" w:hAnsi="宋体"/>
          <w:sz w:val="24"/>
          <w:szCs w:val="24"/>
        </w:rPr>
        <w:t>2</w:t>
      </w:r>
      <w:r w:rsidRPr="00514099">
        <w:rPr>
          <w:rFonts w:ascii="宋体" w:eastAsia="宋体" w:hAnsi="宋体" w:hint="eastAsia"/>
          <w:sz w:val="24"/>
          <w:szCs w:val="24"/>
        </w:rPr>
        <w:t>分，8.</w:t>
      </w:r>
      <w:r w:rsidRPr="00514099">
        <w:rPr>
          <w:rFonts w:ascii="宋体" w:eastAsia="宋体" w:hAnsi="宋体"/>
          <w:sz w:val="24"/>
          <w:szCs w:val="24"/>
        </w:rPr>
        <w:t>0</w:t>
      </w:r>
      <w:r w:rsidRPr="00514099">
        <w:rPr>
          <w:rFonts w:ascii="宋体" w:eastAsia="宋体" w:hAnsi="宋体" w:hint="eastAsia"/>
          <w:sz w:val="24"/>
          <w:szCs w:val="24"/>
        </w:rPr>
        <w:t>＞IPLV（C）平均值≥</w:t>
      </w:r>
      <w:r w:rsidRPr="00514099">
        <w:rPr>
          <w:rFonts w:ascii="宋体" w:eastAsia="宋体" w:hAnsi="宋体"/>
          <w:sz w:val="24"/>
          <w:szCs w:val="24"/>
        </w:rPr>
        <w:t>7.5</w:t>
      </w:r>
      <w:r w:rsidRPr="00514099">
        <w:rPr>
          <w:rFonts w:ascii="宋体" w:eastAsia="宋体" w:hAnsi="宋体" w:hint="eastAsia"/>
          <w:sz w:val="24"/>
          <w:szCs w:val="24"/>
        </w:rPr>
        <w:t>的得</w:t>
      </w:r>
      <w:r w:rsidRPr="00514099">
        <w:rPr>
          <w:rFonts w:ascii="宋体" w:eastAsia="宋体" w:hAnsi="宋体"/>
          <w:sz w:val="24"/>
          <w:szCs w:val="24"/>
        </w:rPr>
        <w:t>1</w:t>
      </w:r>
      <w:r w:rsidRPr="00514099">
        <w:rPr>
          <w:rFonts w:ascii="宋体" w:eastAsia="宋体" w:hAnsi="宋体" w:hint="eastAsia"/>
          <w:sz w:val="24"/>
          <w:szCs w:val="24"/>
        </w:rPr>
        <w:t>分，其余不得分。提供中国能效标识网备案网页并加盖制造商公章，否则不得分”调整为“4</w:t>
      </w:r>
      <w:r w:rsidRPr="00514099">
        <w:rPr>
          <w:rFonts w:ascii="宋体" w:eastAsia="宋体" w:hAnsi="宋体"/>
          <w:sz w:val="24"/>
          <w:szCs w:val="24"/>
        </w:rPr>
        <w:t>.</w:t>
      </w:r>
      <w:r w:rsidRPr="00514099">
        <w:rPr>
          <w:rFonts w:ascii="宋体" w:eastAsia="宋体" w:hAnsi="宋体" w:hint="eastAsia"/>
          <w:sz w:val="24"/>
          <w:szCs w:val="24"/>
        </w:rPr>
        <w:t xml:space="preserve"> 所投室外机单模块IPLV（C）值平均值，IPLV（C）平均值≥8.5，得4分，8.5＞IPLV（C）平均值≥8.0的得</w:t>
      </w:r>
      <w:r w:rsidRPr="00514099">
        <w:rPr>
          <w:rFonts w:ascii="宋体" w:eastAsia="宋体" w:hAnsi="宋体"/>
          <w:sz w:val="24"/>
          <w:szCs w:val="24"/>
        </w:rPr>
        <w:t>2</w:t>
      </w:r>
      <w:r w:rsidRPr="00514099">
        <w:rPr>
          <w:rFonts w:ascii="宋体" w:eastAsia="宋体" w:hAnsi="宋体" w:hint="eastAsia"/>
          <w:sz w:val="24"/>
          <w:szCs w:val="24"/>
        </w:rPr>
        <w:t>分，8.</w:t>
      </w:r>
      <w:r w:rsidRPr="00514099">
        <w:rPr>
          <w:rFonts w:ascii="宋体" w:eastAsia="宋体" w:hAnsi="宋体"/>
          <w:sz w:val="24"/>
          <w:szCs w:val="24"/>
        </w:rPr>
        <w:t>0</w:t>
      </w:r>
      <w:r w:rsidRPr="00514099">
        <w:rPr>
          <w:rFonts w:ascii="宋体" w:eastAsia="宋体" w:hAnsi="宋体" w:hint="eastAsia"/>
          <w:sz w:val="24"/>
          <w:szCs w:val="24"/>
        </w:rPr>
        <w:t>＞IPLV（C）平均值≥</w:t>
      </w:r>
      <w:r w:rsidRPr="00514099">
        <w:rPr>
          <w:rFonts w:ascii="宋体" w:eastAsia="宋体" w:hAnsi="宋体"/>
          <w:sz w:val="24"/>
          <w:szCs w:val="24"/>
        </w:rPr>
        <w:t>7.5</w:t>
      </w:r>
      <w:r w:rsidRPr="00514099">
        <w:rPr>
          <w:rFonts w:ascii="宋体" w:eastAsia="宋体" w:hAnsi="宋体" w:hint="eastAsia"/>
          <w:sz w:val="24"/>
          <w:szCs w:val="24"/>
        </w:rPr>
        <w:t>的得</w:t>
      </w:r>
      <w:r w:rsidRPr="00514099">
        <w:rPr>
          <w:rFonts w:ascii="宋体" w:eastAsia="宋体" w:hAnsi="宋体"/>
          <w:sz w:val="24"/>
          <w:szCs w:val="24"/>
        </w:rPr>
        <w:t>1</w:t>
      </w:r>
      <w:r w:rsidRPr="00514099">
        <w:rPr>
          <w:rFonts w:ascii="宋体" w:eastAsia="宋体" w:hAnsi="宋体" w:hint="eastAsia"/>
          <w:sz w:val="24"/>
          <w:szCs w:val="24"/>
        </w:rPr>
        <w:t>分，其余不得分。提供中国能效标识网备案网页并加盖制造商公章，否则不得分”。</w:t>
      </w:r>
    </w:p>
    <w:p w14:paraId="59921EDA" w14:textId="4AFF03A4" w:rsidR="00585AFC" w:rsidRPr="00514099" w:rsidRDefault="00585AFC" w:rsidP="00371E38">
      <w:pPr>
        <w:spacing w:line="480" w:lineRule="exact"/>
        <w:ind w:firstLineChars="200" w:firstLine="480"/>
        <w:rPr>
          <w:rFonts w:ascii="宋体" w:eastAsia="宋体" w:hAnsi="宋体"/>
          <w:sz w:val="24"/>
          <w:szCs w:val="24"/>
        </w:rPr>
      </w:pPr>
      <w:r w:rsidRPr="00514099">
        <w:rPr>
          <w:rFonts w:ascii="宋体" w:eastAsia="宋体" w:hAnsi="宋体" w:hint="eastAsia"/>
          <w:sz w:val="24"/>
          <w:szCs w:val="24"/>
        </w:rPr>
        <w:t>六、</w:t>
      </w:r>
      <w:r w:rsidRPr="00514099">
        <w:rPr>
          <w:rFonts w:ascii="宋体" w:eastAsia="宋体" w:hAnsi="宋体"/>
          <w:sz w:val="24"/>
          <w:szCs w:val="24"/>
        </w:rPr>
        <w:t>招标文件第五章评分细则中技术指标第四点建议:</w:t>
      </w:r>
      <w:r w:rsidR="000E12CF" w:rsidRPr="00514099">
        <w:rPr>
          <w:rFonts w:ascii="宋体" w:eastAsia="宋体" w:hAnsi="宋体"/>
          <w:sz w:val="24"/>
          <w:szCs w:val="24"/>
        </w:rPr>
        <w:t xml:space="preserve"> </w:t>
      </w:r>
      <w:r w:rsidRPr="00514099">
        <w:rPr>
          <w:rFonts w:ascii="宋体" w:eastAsia="宋体" w:hAnsi="宋体"/>
          <w:sz w:val="24"/>
          <w:szCs w:val="24"/>
        </w:rPr>
        <w:t>IPLV</w:t>
      </w:r>
      <w:r w:rsidR="000E12CF" w:rsidRPr="00514099">
        <w:rPr>
          <w:rFonts w:ascii="宋体" w:eastAsia="宋体" w:hAnsi="宋体"/>
          <w:sz w:val="24"/>
          <w:szCs w:val="24"/>
        </w:rPr>
        <w:t xml:space="preserve"> </w:t>
      </w:r>
      <w:r w:rsidRPr="00514099">
        <w:rPr>
          <w:rFonts w:ascii="宋体" w:eastAsia="宋体" w:hAnsi="宋体"/>
          <w:sz w:val="24"/>
          <w:szCs w:val="24"/>
        </w:rPr>
        <w:t>(C)值直接反映室外机在实际运行中的综合能效，IPLV (C)值越高，空调</w:t>
      </w:r>
      <w:proofErr w:type="gramStart"/>
      <w:r w:rsidRPr="00514099">
        <w:rPr>
          <w:rFonts w:ascii="宋体" w:eastAsia="宋体" w:hAnsi="宋体"/>
          <w:sz w:val="24"/>
          <w:szCs w:val="24"/>
        </w:rPr>
        <w:t>功耗越</w:t>
      </w:r>
      <w:proofErr w:type="gramEnd"/>
      <w:r w:rsidRPr="00514099">
        <w:rPr>
          <w:rFonts w:ascii="宋体" w:eastAsia="宋体" w:hAnsi="宋体"/>
          <w:sz w:val="24"/>
          <w:szCs w:val="24"/>
        </w:rPr>
        <w:t>低，损耗越小，</w:t>
      </w:r>
      <w:r w:rsidRPr="00514099">
        <w:rPr>
          <w:rFonts w:ascii="宋体" w:eastAsia="宋体" w:hAnsi="宋体"/>
          <w:sz w:val="24"/>
          <w:szCs w:val="24"/>
        </w:rPr>
        <w:lastRenderedPageBreak/>
        <w:t>因此该值在空调选择数据中极其重要，所以建议该点分值增加，改为“4.所投室外机单模块IPLV (C)值平均值</w:t>
      </w:r>
      <w:r w:rsidRPr="00514099">
        <w:rPr>
          <w:rFonts w:ascii="宋体" w:eastAsia="宋体" w:hAnsi="宋体" w:hint="eastAsia"/>
          <w:sz w:val="24"/>
          <w:szCs w:val="24"/>
        </w:rPr>
        <w:t>，</w:t>
      </w:r>
      <w:r w:rsidRPr="00514099">
        <w:rPr>
          <w:rFonts w:ascii="宋体" w:eastAsia="宋体" w:hAnsi="宋体"/>
          <w:sz w:val="24"/>
          <w:szCs w:val="24"/>
        </w:rPr>
        <w:t>IPLV (C)平均值≥8.5,得5分，8.5</w:t>
      </w:r>
      <w:r w:rsidRPr="00514099">
        <w:rPr>
          <w:rFonts w:ascii="宋体" w:eastAsia="宋体" w:hAnsi="宋体" w:hint="eastAsia"/>
          <w:sz w:val="24"/>
          <w:szCs w:val="24"/>
        </w:rPr>
        <w:t>＞</w:t>
      </w:r>
      <w:r w:rsidRPr="00514099">
        <w:rPr>
          <w:rFonts w:ascii="宋体" w:eastAsia="宋体" w:hAnsi="宋体"/>
          <w:sz w:val="24"/>
          <w:szCs w:val="24"/>
        </w:rPr>
        <w:t>IPLV(C)平均值≥8.0的得3分，8.0</w:t>
      </w:r>
      <w:r w:rsidRPr="00514099">
        <w:rPr>
          <w:rFonts w:ascii="宋体" w:eastAsia="宋体" w:hAnsi="宋体" w:hint="eastAsia"/>
          <w:sz w:val="24"/>
          <w:szCs w:val="24"/>
        </w:rPr>
        <w:t>＞</w:t>
      </w:r>
      <w:r w:rsidRPr="00514099">
        <w:rPr>
          <w:rFonts w:ascii="宋体" w:eastAsia="宋体" w:hAnsi="宋体"/>
          <w:sz w:val="24"/>
          <w:szCs w:val="24"/>
        </w:rPr>
        <w:t>IPLV(C)平均值≥7.5的得1分，其余不得分。提供中国能效标识网备案网页并加盖制造商公章，否则不得分”。</w:t>
      </w:r>
    </w:p>
    <w:p w14:paraId="15277D0F" w14:textId="2A2220FD" w:rsidR="003630CE" w:rsidRPr="00514099" w:rsidRDefault="003630CE" w:rsidP="00371E38">
      <w:pPr>
        <w:pStyle w:val="Default"/>
        <w:spacing w:line="480" w:lineRule="exact"/>
        <w:ind w:firstLineChars="200" w:firstLine="480"/>
        <w:rPr>
          <w:rFonts w:hAnsi="宋体"/>
          <w:color w:val="auto"/>
        </w:rPr>
      </w:pPr>
      <w:r w:rsidRPr="00514099">
        <w:rPr>
          <w:rFonts w:hAnsi="宋体" w:cstheme="minorBidi" w:hint="eastAsia"/>
          <w:color w:val="auto"/>
        </w:rPr>
        <w:t>答：“4</w:t>
      </w:r>
      <w:r w:rsidRPr="00514099">
        <w:rPr>
          <w:rFonts w:hAnsi="宋体" w:cstheme="minorBidi"/>
          <w:color w:val="auto"/>
        </w:rPr>
        <w:t>.</w:t>
      </w:r>
      <w:r w:rsidRPr="00514099">
        <w:rPr>
          <w:rFonts w:hAnsi="宋体" w:cstheme="minorBidi" w:hint="eastAsia"/>
          <w:color w:val="auto"/>
        </w:rPr>
        <w:t xml:space="preserve"> 所投室外机单模块IPLV（C）值平均值，IPLV（C）平均值≥8.5，得3分，8.5＞IPLV（C）平均值≥8.0的得</w:t>
      </w:r>
      <w:r w:rsidRPr="00514099">
        <w:rPr>
          <w:rFonts w:hAnsi="宋体" w:cstheme="minorBidi"/>
          <w:color w:val="auto"/>
        </w:rPr>
        <w:t>2</w:t>
      </w:r>
      <w:r w:rsidRPr="00514099">
        <w:rPr>
          <w:rFonts w:hAnsi="宋体" w:cstheme="minorBidi" w:hint="eastAsia"/>
          <w:color w:val="auto"/>
        </w:rPr>
        <w:t>分，8.</w:t>
      </w:r>
      <w:r w:rsidRPr="00514099">
        <w:rPr>
          <w:rFonts w:hAnsi="宋体" w:cstheme="minorBidi"/>
          <w:color w:val="auto"/>
        </w:rPr>
        <w:t>0</w:t>
      </w:r>
      <w:r w:rsidRPr="00514099">
        <w:rPr>
          <w:rFonts w:hAnsi="宋体" w:cstheme="minorBidi" w:hint="eastAsia"/>
          <w:color w:val="auto"/>
        </w:rPr>
        <w:t>＞IPLV（C）平均值≥</w:t>
      </w:r>
      <w:r w:rsidRPr="00514099">
        <w:rPr>
          <w:rFonts w:hAnsi="宋体" w:cstheme="minorBidi"/>
          <w:color w:val="auto"/>
        </w:rPr>
        <w:t>7.5</w:t>
      </w:r>
      <w:r w:rsidRPr="00514099">
        <w:rPr>
          <w:rFonts w:hAnsi="宋体" w:cstheme="minorBidi" w:hint="eastAsia"/>
          <w:color w:val="auto"/>
        </w:rPr>
        <w:t>的得</w:t>
      </w:r>
      <w:r w:rsidRPr="00514099">
        <w:rPr>
          <w:rFonts w:hAnsi="宋体" w:cstheme="minorBidi"/>
          <w:color w:val="auto"/>
        </w:rPr>
        <w:t>1</w:t>
      </w:r>
      <w:r w:rsidRPr="00514099">
        <w:rPr>
          <w:rFonts w:hAnsi="宋体" w:cstheme="minorBidi" w:hint="eastAsia"/>
          <w:color w:val="auto"/>
        </w:rPr>
        <w:t>分，其余不得分。提供中国能效标识网</w:t>
      </w:r>
      <w:r w:rsidRPr="00514099">
        <w:rPr>
          <w:rFonts w:hAnsi="宋体" w:hint="eastAsia"/>
          <w:color w:val="auto"/>
        </w:rPr>
        <w:t>备案网页并加盖制造商公章，否则不得分”调整为“</w:t>
      </w:r>
      <w:r w:rsidRPr="00514099">
        <w:rPr>
          <w:rFonts w:hAnsi="宋体" w:cstheme="minorBidi" w:hint="eastAsia"/>
          <w:color w:val="auto"/>
        </w:rPr>
        <w:t>4</w:t>
      </w:r>
      <w:r w:rsidRPr="00514099">
        <w:rPr>
          <w:rFonts w:hAnsi="宋体" w:cstheme="minorBidi"/>
          <w:color w:val="auto"/>
        </w:rPr>
        <w:t>.</w:t>
      </w:r>
      <w:r w:rsidRPr="00514099">
        <w:rPr>
          <w:rFonts w:hAnsi="宋体" w:cstheme="minorBidi" w:hint="eastAsia"/>
          <w:color w:val="auto"/>
        </w:rPr>
        <w:t xml:space="preserve"> 所投室外机单模块IPLV（C）值平均值，IPLV（C）平均值≥8.5，得</w:t>
      </w:r>
      <w:r w:rsidRPr="00514099">
        <w:rPr>
          <w:rFonts w:hAnsi="宋体" w:hint="eastAsia"/>
          <w:color w:val="auto"/>
        </w:rPr>
        <w:t>4</w:t>
      </w:r>
      <w:r w:rsidRPr="00514099">
        <w:rPr>
          <w:rFonts w:hAnsi="宋体" w:cstheme="minorBidi" w:hint="eastAsia"/>
          <w:color w:val="auto"/>
        </w:rPr>
        <w:t>分，8.5＞IPLV（C）平均值≥8.0的得</w:t>
      </w:r>
      <w:r w:rsidRPr="00514099">
        <w:rPr>
          <w:rFonts w:hAnsi="宋体" w:cstheme="minorBidi"/>
          <w:color w:val="auto"/>
        </w:rPr>
        <w:t>2</w:t>
      </w:r>
      <w:r w:rsidRPr="00514099">
        <w:rPr>
          <w:rFonts w:hAnsi="宋体" w:cstheme="minorBidi" w:hint="eastAsia"/>
          <w:color w:val="auto"/>
        </w:rPr>
        <w:t>分，8.</w:t>
      </w:r>
      <w:r w:rsidRPr="00514099">
        <w:rPr>
          <w:rFonts w:hAnsi="宋体" w:cstheme="minorBidi"/>
          <w:color w:val="auto"/>
        </w:rPr>
        <w:t>0</w:t>
      </w:r>
      <w:r w:rsidRPr="00514099">
        <w:rPr>
          <w:rFonts w:hAnsi="宋体" w:cstheme="minorBidi" w:hint="eastAsia"/>
          <w:color w:val="auto"/>
        </w:rPr>
        <w:t>＞IPLV（C）平均值≥</w:t>
      </w:r>
      <w:r w:rsidRPr="00514099">
        <w:rPr>
          <w:rFonts w:hAnsi="宋体" w:cstheme="minorBidi"/>
          <w:color w:val="auto"/>
        </w:rPr>
        <w:t>7.5</w:t>
      </w:r>
      <w:r w:rsidRPr="00514099">
        <w:rPr>
          <w:rFonts w:hAnsi="宋体" w:cstheme="minorBidi" w:hint="eastAsia"/>
          <w:color w:val="auto"/>
        </w:rPr>
        <w:t>的得</w:t>
      </w:r>
      <w:r w:rsidRPr="00514099">
        <w:rPr>
          <w:rFonts w:hAnsi="宋体" w:cstheme="minorBidi"/>
          <w:color w:val="auto"/>
        </w:rPr>
        <w:t>1</w:t>
      </w:r>
      <w:r w:rsidRPr="00514099">
        <w:rPr>
          <w:rFonts w:hAnsi="宋体" w:cstheme="minorBidi" w:hint="eastAsia"/>
          <w:color w:val="auto"/>
        </w:rPr>
        <w:t>分，其余不得分。提供中国能效标识网</w:t>
      </w:r>
      <w:r w:rsidRPr="00514099">
        <w:rPr>
          <w:rFonts w:hAnsi="宋体" w:hint="eastAsia"/>
          <w:color w:val="auto"/>
        </w:rPr>
        <w:t>备案网页并加盖制造商公章，否则不得分”。</w:t>
      </w:r>
    </w:p>
    <w:p w14:paraId="7A584F5E" w14:textId="1709C3FC" w:rsidR="00E07E25" w:rsidRPr="00514099" w:rsidRDefault="000068FB" w:rsidP="00371E38">
      <w:pPr>
        <w:pStyle w:val="Default"/>
        <w:spacing w:line="480" w:lineRule="exact"/>
        <w:ind w:firstLineChars="200" w:firstLine="480"/>
        <w:rPr>
          <w:rFonts w:hAnsi="宋体" w:cstheme="minorBidi"/>
          <w:color w:val="auto"/>
        </w:rPr>
      </w:pPr>
      <w:r w:rsidRPr="00514099">
        <w:rPr>
          <w:rFonts w:hAnsi="宋体" w:cstheme="minorBidi" w:hint="eastAsia"/>
          <w:color w:val="auto"/>
        </w:rPr>
        <w:t>七</w:t>
      </w:r>
      <w:r w:rsidR="00E07E25" w:rsidRPr="00514099">
        <w:rPr>
          <w:rFonts w:hAnsi="宋体" w:cstheme="minorBidi" w:hint="eastAsia"/>
          <w:color w:val="auto"/>
        </w:rPr>
        <w:t>、</w:t>
      </w:r>
      <w:r w:rsidR="007232FA" w:rsidRPr="00514099">
        <w:rPr>
          <w:rFonts w:hAnsi="宋体" w:cstheme="minorBidi" w:hint="eastAsia"/>
          <w:color w:val="auto"/>
        </w:rPr>
        <w:t>本项目投标截止时间及开标时间改为：2</w:t>
      </w:r>
      <w:r w:rsidR="007232FA" w:rsidRPr="00514099">
        <w:rPr>
          <w:rFonts w:hAnsi="宋体" w:cstheme="minorBidi"/>
          <w:color w:val="auto"/>
        </w:rPr>
        <w:t>020</w:t>
      </w:r>
      <w:r w:rsidR="007232FA" w:rsidRPr="00514099">
        <w:rPr>
          <w:rFonts w:hAnsi="宋体" w:cstheme="minorBidi" w:hint="eastAsia"/>
          <w:color w:val="auto"/>
        </w:rPr>
        <w:t>年</w:t>
      </w:r>
      <w:r w:rsidR="007232FA" w:rsidRPr="00514099">
        <w:rPr>
          <w:rFonts w:hAnsi="宋体" w:cstheme="minorBidi"/>
          <w:color w:val="auto"/>
        </w:rPr>
        <w:t>10</w:t>
      </w:r>
      <w:r w:rsidR="007232FA" w:rsidRPr="00514099">
        <w:rPr>
          <w:rFonts w:hAnsi="宋体" w:cstheme="minorBidi" w:hint="eastAsia"/>
          <w:color w:val="auto"/>
        </w:rPr>
        <w:t>月1</w:t>
      </w:r>
      <w:r w:rsidR="007232FA" w:rsidRPr="00514099">
        <w:rPr>
          <w:rFonts w:hAnsi="宋体" w:cstheme="minorBidi"/>
          <w:color w:val="auto"/>
        </w:rPr>
        <w:t>2</w:t>
      </w:r>
      <w:r w:rsidR="007232FA" w:rsidRPr="00514099">
        <w:rPr>
          <w:rFonts w:hAnsi="宋体" w:cstheme="minorBidi" w:hint="eastAsia"/>
          <w:color w:val="auto"/>
        </w:rPr>
        <w:t>日</w:t>
      </w:r>
      <w:r w:rsidR="00026EB4" w:rsidRPr="00514099">
        <w:rPr>
          <w:rFonts w:hAnsi="宋体" w:cstheme="minorBidi" w:hint="eastAsia"/>
          <w:color w:val="auto"/>
        </w:rPr>
        <w:t xml:space="preserve">下午 </w:t>
      </w:r>
      <w:r w:rsidR="00026EB4" w:rsidRPr="00514099">
        <w:rPr>
          <w:rFonts w:hAnsi="宋体" w:cstheme="minorBidi"/>
          <w:color w:val="auto"/>
        </w:rPr>
        <w:t>1</w:t>
      </w:r>
      <w:r w:rsidR="00026EB4" w:rsidRPr="00514099">
        <w:rPr>
          <w:rFonts w:hAnsi="宋体" w:cstheme="minorBidi"/>
        </w:rPr>
        <w:t>4</w:t>
      </w:r>
      <w:r w:rsidR="007232FA" w:rsidRPr="00514099">
        <w:rPr>
          <w:rFonts w:hAnsi="宋体" w:cstheme="minorBidi" w:hint="eastAsia"/>
        </w:rPr>
        <w:t>：0</w:t>
      </w:r>
      <w:r w:rsidR="007232FA" w:rsidRPr="00514099">
        <w:rPr>
          <w:rFonts w:hAnsi="宋体" w:cstheme="minorBidi"/>
        </w:rPr>
        <w:t>0</w:t>
      </w:r>
      <w:r w:rsidR="007232FA" w:rsidRPr="00514099">
        <w:rPr>
          <w:rFonts w:hAnsi="宋体" w:cstheme="minorBidi" w:hint="eastAsia"/>
        </w:rPr>
        <w:t>分。</w:t>
      </w:r>
    </w:p>
    <w:sectPr w:rsidR="00E07E25" w:rsidRPr="00514099" w:rsidSect="00CF2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D6CC1" w14:textId="77777777" w:rsidR="00B860A6" w:rsidRDefault="00B860A6" w:rsidP="005B0567">
      <w:r>
        <w:separator/>
      </w:r>
    </w:p>
  </w:endnote>
  <w:endnote w:type="continuationSeparator" w:id="0">
    <w:p w14:paraId="747CB1DC" w14:textId="77777777" w:rsidR="00B860A6" w:rsidRDefault="00B860A6" w:rsidP="005B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A008C" w14:textId="77777777" w:rsidR="00B860A6" w:rsidRDefault="00B860A6" w:rsidP="005B0567">
      <w:r>
        <w:separator/>
      </w:r>
    </w:p>
  </w:footnote>
  <w:footnote w:type="continuationSeparator" w:id="0">
    <w:p w14:paraId="48475BF8" w14:textId="77777777" w:rsidR="00B860A6" w:rsidRDefault="00B860A6" w:rsidP="005B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36B0937"/>
    <w:multiLevelType w:val="singleLevel"/>
    <w:tmpl w:val="D36B093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0072716"/>
    <w:rsid w:val="000068FB"/>
    <w:rsid w:val="00026EB4"/>
    <w:rsid w:val="000E12CF"/>
    <w:rsid w:val="00183BCE"/>
    <w:rsid w:val="002173D4"/>
    <w:rsid w:val="002B564D"/>
    <w:rsid w:val="002E7FBC"/>
    <w:rsid w:val="003630CE"/>
    <w:rsid w:val="00371E38"/>
    <w:rsid w:val="003A3766"/>
    <w:rsid w:val="003C5FFD"/>
    <w:rsid w:val="003E3038"/>
    <w:rsid w:val="00403346"/>
    <w:rsid w:val="00514099"/>
    <w:rsid w:val="00517DAD"/>
    <w:rsid w:val="00533A86"/>
    <w:rsid w:val="00585AFC"/>
    <w:rsid w:val="005B0567"/>
    <w:rsid w:val="007232FA"/>
    <w:rsid w:val="00743F61"/>
    <w:rsid w:val="00764987"/>
    <w:rsid w:val="0082276A"/>
    <w:rsid w:val="00996157"/>
    <w:rsid w:val="00B860A6"/>
    <w:rsid w:val="00BA196B"/>
    <w:rsid w:val="00C413EF"/>
    <w:rsid w:val="00C8719A"/>
    <w:rsid w:val="00CF276E"/>
    <w:rsid w:val="00D21D67"/>
    <w:rsid w:val="00E07E25"/>
    <w:rsid w:val="00E66247"/>
    <w:rsid w:val="00EC7D7E"/>
    <w:rsid w:val="00EF0B5F"/>
    <w:rsid w:val="00F05591"/>
    <w:rsid w:val="00F0658B"/>
    <w:rsid w:val="1BFA4A6F"/>
    <w:rsid w:val="20072716"/>
    <w:rsid w:val="212A32AB"/>
    <w:rsid w:val="3FD477EB"/>
    <w:rsid w:val="57924A76"/>
    <w:rsid w:val="5C4579A8"/>
    <w:rsid w:val="5CC428AA"/>
    <w:rsid w:val="76BE4741"/>
    <w:rsid w:val="76D60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A8FFC"/>
  <w15:docId w15:val="{0C397C2B-8A78-42C8-AE90-79BED831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AF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F276E"/>
    <w:pPr>
      <w:widowControl w:val="0"/>
      <w:autoSpaceDE w:val="0"/>
      <w:autoSpaceDN w:val="0"/>
      <w:adjustRightInd w:val="0"/>
    </w:pPr>
    <w:rPr>
      <w:rFonts w:ascii="宋体" w:hAnsi="Times New Roman" w:cs="宋体"/>
      <w:color w:val="000000"/>
      <w:sz w:val="24"/>
      <w:szCs w:val="24"/>
    </w:rPr>
  </w:style>
  <w:style w:type="paragraph" w:styleId="a3">
    <w:name w:val="header"/>
    <w:basedOn w:val="a"/>
    <w:link w:val="a4"/>
    <w:rsid w:val="005B05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B0567"/>
    <w:rPr>
      <w:rFonts w:asciiTheme="minorHAnsi" w:eastAsiaTheme="minorEastAsia" w:hAnsiTheme="minorHAnsi" w:cstheme="minorBidi"/>
      <w:kern w:val="2"/>
      <w:sz w:val="18"/>
      <w:szCs w:val="18"/>
    </w:rPr>
  </w:style>
  <w:style w:type="paragraph" w:styleId="a5">
    <w:name w:val="footer"/>
    <w:basedOn w:val="a"/>
    <w:link w:val="a6"/>
    <w:rsid w:val="005B0567"/>
    <w:pPr>
      <w:tabs>
        <w:tab w:val="center" w:pos="4153"/>
        <w:tab w:val="right" w:pos="8306"/>
      </w:tabs>
      <w:snapToGrid w:val="0"/>
      <w:jc w:val="left"/>
    </w:pPr>
    <w:rPr>
      <w:sz w:val="18"/>
      <w:szCs w:val="18"/>
    </w:rPr>
  </w:style>
  <w:style w:type="character" w:customStyle="1" w:styleId="a6">
    <w:name w:val="页脚 字符"/>
    <w:basedOn w:val="a0"/>
    <w:link w:val="a5"/>
    <w:rsid w:val="005B0567"/>
    <w:rPr>
      <w:rFonts w:asciiTheme="minorHAnsi" w:eastAsiaTheme="minorEastAsia" w:hAnsiTheme="minorHAnsi" w:cstheme="minorBidi"/>
      <w:kern w:val="2"/>
      <w:sz w:val="18"/>
      <w:szCs w:val="18"/>
    </w:rPr>
  </w:style>
  <w:style w:type="paragraph" w:styleId="a7">
    <w:name w:val="Balloon Text"/>
    <w:basedOn w:val="a"/>
    <w:link w:val="a8"/>
    <w:rsid w:val="00EF0B5F"/>
    <w:rPr>
      <w:sz w:val="18"/>
      <w:szCs w:val="18"/>
    </w:rPr>
  </w:style>
  <w:style w:type="character" w:customStyle="1" w:styleId="a8">
    <w:name w:val="批注框文本 字符"/>
    <w:basedOn w:val="a0"/>
    <w:link w:val="a7"/>
    <w:rsid w:val="00EF0B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SJB-001</dc:creator>
  <cp:lastModifiedBy>赵 怡煊</cp:lastModifiedBy>
  <cp:revision>50</cp:revision>
  <cp:lastPrinted>2020-09-21T06:13:00Z</cp:lastPrinted>
  <dcterms:created xsi:type="dcterms:W3CDTF">2020-09-27T02:04:00Z</dcterms:created>
  <dcterms:modified xsi:type="dcterms:W3CDTF">2020-09-27T06:51:00Z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